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before="62" w:lineRule="auto"/>
        <w:ind w:left="0" w:right="1271" w:firstLine="0"/>
        <w:jc w:val="left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Dr. Krishna Santosh Vemuri MD DM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0" w:right="650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  <w:drawing>
          <wp:inline distB="0" distT="0" distL="0" distR="0">
            <wp:extent cx="1768822" cy="2061769"/>
            <wp:effectExtent b="0" l="0" r="0" t="0"/>
            <wp:docPr descr="A person in a white coat&#10;&#10;Description automatically generated" id="22" name="image1.jpg"/>
            <a:graphic>
              <a:graphicData uri="http://schemas.openxmlformats.org/drawingml/2006/picture">
                <pic:pic>
                  <pic:nvPicPr>
                    <pic:cNvPr descr="A person in a white coat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8822" cy="20617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0" w:right="650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CHANDIGARH INDIA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8" w:line="276" w:lineRule="auto"/>
        <w:ind w:left="0" w:right="6504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Email: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562c1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drkrishnasantosh@gmail.com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562c1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Phone: +91-9592552345</w:t>
      </w:r>
    </w:p>
    <w:p w:rsidR="00000000" w:rsidDel="00000000" w:rsidP="00000000" w:rsidRDefault="00000000" w:rsidRPr="00000000" w14:paraId="00000005">
      <w:pPr>
        <w:pStyle w:val="Heading1"/>
        <w:spacing w:before="268" w:lineRule="auto"/>
        <w:ind w:firstLine="1271"/>
        <w:rPr/>
      </w:pPr>
      <w:r w:rsidDel="00000000" w:rsidR="00000000" w:rsidRPr="00000000">
        <w:rPr>
          <w:rtl w:val="0"/>
        </w:rPr>
        <w:t xml:space="preserve">CAREER OBJECTIVE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6" w:line="360" w:lineRule="auto"/>
        <w:ind w:left="120" w:right="124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Dedicated and highly trained Interventional and Structural Cardiologist seeking an advanced clinical role to leverage extensive training in managing diverse, high-acuity patient populations. Committed to advancing the field through impactful clinical research, achieving peak operational excellence, and delivering world-class cardiovascular care that highlights the exceptional caliber, technical precision, and global competitiveness of Indian-trained operators.</w:t>
      </w:r>
    </w:p>
    <w:p w:rsidR="00000000" w:rsidDel="00000000" w:rsidP="00000000" w:rsidRDefault="00000000" w:rsidRPr="00000000" w14:paraId="00000007">
      <w:pPr>
        <w:spacing w:before="159" w:lineRule="auto"/>
        <w:ind w:left="120" w:firstLine="0"/>
        <w:jc w:val="both"/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AREA OF INTEREST</w:t>
      </w:r>
      <w:r w:rsidDel="00000000" w:rsidR="00000000" w:rsidRPr="00000000">
        <w:rPr>
          <w:sz w:val="28"/>
          <w:szCs w:val="28"/>
          <w:rtl w:val="0"/>
        </w:rPr>
        <w:t xml:space="preserve">: Complex Coronary Interventions, Structural Interventions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ind w:left="127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1"/>
        <w:ind w:left="1270" w:firstLine="0"/>
        <w:rPr/>
      </w:pPr>
      <w:r w:rsidDel="00000000" w:rsidR="00000000" w:rsidRPr="00000000">
        <w:rPr>
          <w:rtl w:val="0"/>
        </w:rPr>
        <w:t xml:space="preserve">CERTIFICATION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1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ECFMG CERTIFICATION- JUNE 2022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USMLE STEP 3- 246 (SEP 2022)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USMLE STEP 2- 262 (SEP 2021)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USMLE STEP 1 -231 (APR 2021)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Style w:val="Heading1"/>
        <w:spacing w:before="1" w:line="720" w:lineRule="auto"/>
        <w:ind w:left="120" w:right="609" w:firstLine="0"/>
        <w:jc w:val="left"/>
        <w:rPr/>
      </w:pPr>
      <w:r w:rsidDel="00000000" w:rsidR="00000000" w:rsidRPr="00000000">
        <w:rPr>
          <w:rtl w:val="0"/>
        </w:rPr>
        <w:t xml:space="preserve">EECC - EUROPEAN EXAMINATION IN CORE CARDIOLOGY - JUNE 2022 EAPCI BOARD CERTIFICATION EXAM - DEC 2022</w:t>
      </w:r>
    </w:p>
    <w:p w:rsidR="00000000" w:rsidDel="00000000" w:rsidP="00000000" w:rsidRDefault="00000000" w:rsidRPr="00000000" w14:paraId="00000020">
      <w:pPr>
        <w:ind w:left="120" w:firstLine="0"/>
        <w:rPr>
          <w:b w:val="1"/>
          <w:bCs w:val="1"/>
          <w:sz w:val="28"/>
          <w:szCs w:val="28"/>
        </w:rPr>
        <w:sectPr>
          <w:footerReference r:id="rId9" w:type="default"/>
          <w:pgSz w:h="16840" w:w="11910" w:orient="portrait"/>
          <w:pgMar w:bottom="1620" w:top="1160" w:left="560" w:right="560" w:header="0" w:footer="1424"/>
          <w:pgNumType w:start="1"/>
        </w:sect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HFA fully certified- OCT 2023</w:t>
      </w:r>
    </w:p>
    <w:p w:rsidR="00000000" w:rsidDel="00000000" w:rsidP="00000000" w:rsidRDefault="00000000" w:rsidRPr="00000000" w14:paraId="00000021">
      <w:pPr>
        <w:pStyle w:val="Heading1"/>
        <w:spacing w:before="61" w:lineRule="auto"/>
        <w:ind w:left="357" w:right="1628" w:firstLine="0"/>
        <w:rPr/>
      </w:pPr>
      <w:r w:rsidDel="00000000" w:rsidR="00000000" w:rsidRPr="00000000">
        <w:rPr>
          <w:rtl w:val="0"/>
        </w:rPr>
        <w:t xml:space="preserve">TRAINING</w:t>
      </w:r>
    </w:p>
    <w:p w:rsidR="00000000" w:rsidDel="00000000" w:rsidP="00000000" w:rsidRDefault="00000000" w:rsidRPr="00000000" w14:paraId="00000022">
      <w:pPr>
        <w:pStyle w:val="Heading2"/>
        <w:spacing w:before="185" w:lineRule="auto"/>
        <w:ind w:firstLine="120"/>
        <w:rPr/>
      </w:pPr>
      <w:r w:rsidDel="00000000" w:rsidR="00000000" w:rsidRPr="00000000">
        <w:rPr>
          <w:rtl w:val="0"/>
        </w:rPr>
        <w:t xml:space="preserve">CHIEF Fellow, STRUCTURAL Fellowship- Mount Sinai Fuster Heart Hospital, Icahn school of Medicine, New York, USA</w:t>
      </w:r>
    </w:p>
    <w:p w:rsidR="00000000" w:rsidDel="00000000" w:rsidP="00000000" w:rsidRDefault="00000000" w:rsidRPr="00000000" w14:paraId="00000023">
      <w:pPr>
        <w:pStyle w:val="Heading2"/>
        <w:spacing w:before="185" w:lineRule="auto"/>
        <w:ind w:firstLine="12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July 2025-June 2026</w:t>
      </w:r>
    </w:p>
    <w:p w:rsidR="00000000" w:rsidDel="00000000" w:rsidP="00000000" w:rsidRDefault="00000000" w:rsidRPr="00000000" w14:paraId="00000024">
      <w:pPr>
        <w:pStyle w:val="Heading2"/>
        <w:spacing w:before="185" w:lineRule="auto"/>
        <w:ind w:firstLine="120"/>
        <w:rPr/>
      </w:pPr>
      <w:r w:rsidDel="00000000" w:rsidR="00000000" w:rsidRPr="00000000">
        <w:rPr>
          <w:rtl w:val="0"/>
        </w:rPr>
        <w:t xml:space="preserve">Fellow, CHIP (Complex and High-risk Interventional Procedures) - Mount Sinai Fuster Heart, Icahn school of Medicine, New York, USA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July 2024-June 2025</w:t>
      </w:r>
    </w:p>
    <w:p w:rsidR="00000000" w:rsidDel="00000000" w:rsidP="00000000" w:rsidRDefault="00000000" w:rsidRPr="00000000" w14:paraId="00000026">
      <w:pPr>
        <w:pStyle w:val="Heading2"/>
        <w:spacing w:line="360" w:lineRule="auto"/>
        <w:ind w:right="609" w:firstLine="120"/>
        <w:rPr/>
      </w:pPr>
      <w:r w:rsidDel="00000000" w:rsidR="00000000" w:rsidRPr="00000000">
        <w:rPr>
          <w:rtl w:val="0"/>
        </w:rPr>
        <w:t xml:space="preserve">Postgraduate Institute of Medical Education &amp; Research (PGIMER), Chandigarh, India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99"/>
        </w:tabs>
        <w:spacing w:after="0" w:before="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DM, Cardiology</w:t>
        <w:tab/>
        <w:t xml:space="preserve">June 2020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99"/>
        </w:tabs>
        <w:spacing w:after="0" w:before="16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MD, Internal Medicine</w:t>
        <w:tab/>
        <w:t xml:space="preserve">June 2016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21"/>
        </w:tabs>
        <w:spacing w:after="0" w:before="163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Instruction Course in Biostatistics &amp; Research Methodology</w:t>
        <w:tab/>
        <w:t xml:space="preserve">Nov 2015</w:t>
      </w:r>
    </w:p>
    <w:p w:rsidR="00000000" w:rsidDel="00000000" w:rsidP="00000000" w:rsidRDefault="00000000" w:rsidRPr="00000000" w14:paraId="0000002A">
      <w:pPr>
        <w:pStyle w:val="Heading2"/>
        <w:spacing w:before="320" w:lineRule="auto"/>
        <w:ind w:firstLine="120"/>
        <w:rPr/>
      </w:pPr>
      <w:r w:rsidDel="00000000" w:rsidR="00000000" w:rsidRPr="00000000">
        <w:rPr>
          <w:rtl w:val="0"/>
        </w:rPr>
        <w:t xml:space="preserve">Andhra Medical College, Visakhapatnam, Andhra Pradesh, INDIA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60"/>
        </w:tabs>
        <w:spacing w:after="0" w:before="161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Bachelor of Medicine and Bachelor of Surgery (MBBS)</w:t>
        <w:tab/>
        <w:t xml:space="preserve">April 2012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Heading1"/>
        <w:spacing w:before="1" w:lineRule="auto"/>
        <w:ind w:firstLine="1271"/>
        <w:rPr/>
      </w:pPr>
      <w:r w:rsidDel="00000000" w:rsidR="00000000" w:rsidRPr="00000000">
        <w:rPr>
          <w:rtl w:val="0"/>
        </w:rPr>
        <w:t xml:space="preserve">PROFESSIONAL EXPERIENCE</w:t>
      </w:r>
    </w:p>
    <w:p w:rsidR="00000000" w:rsidDel="00000000" w:rsidP="00000000" w:rsidRDefault="00000000" w:rsidRPr="00000000" w14:paraId="00000031">
      <w:pPr>
        <w:pStyle w:val="Heading2"/>
        <w:spacing w:before="185" w:lineRule="auto"/>
        <w:ind w:firstLine="120"/>
        <w:rPr/>
      </w:pPr>
      <w:r w:rsidDel="00000000" w:rsidR="00000000" w:rsidRPr="00000000">
        <w:rPr>
          <w:rtl w:val="0"/>
        </w:rPr>
        <w:t xml:space="preserve">CHIEF Fellow, STRUCTURAL Fellowship- Mount Sinai Fuster Heart Hospital, Icahn school of Medicine, New York, USA</w:t>
      </w:r>
    </w:p>
    <w:p w:rsidR="00000000" w:rsidDel="00000000" w:rsidP="00000000" w:rsidRDefault="00000000" w:rsidRPr="00000000" w14:paraId="00000032">
      <w:pPr>
        <w:pStyle w:val="Heading2"/>
        <w:spacing w:before="185" w:lineRule="auto"/>
        <w:ind w:firstLine="120"/>
        <w:rPr>
          <w:b w:val="0"/>
          <w:bCs w:val="0"/>
        </w:rPr>
      </w:pPr>
      <w:r w:rsidDel="00000000" w:rsidR="00000000" w:rsidRPr="00000000">
        <w:rPr>
          <w:b w:val="0"/>
          <w:bCs w:val="0"/>
          <w:rtl w:val="0"/>
        </w:rPr>
        <w:t xml:space="preserve">July 2025-June 2026</w:t>
      </w:r>
    </w:p>
    <w:p w:rsidR="00000000" w:rsidDel="00000000" w:rsidP="00000000" w:rsidRDefault="00000000" w:rsidRPr="00000000" w14:paraId="00000033">
      <w:pPr>
        <w:pStyle w:val="Heading2"/>
        <w:spacing w:before="185" w:lineRule="auto"/>
        <w:ind w:firstLine="120"/>
        <w:rPr/>
      </w:pPr>
      <w:r w:rsidDel="00000000" w:rsidR="00000000" w:rsidRPr="00000000">
        <w:rPr>
          <w:rtl w:val="0"/>
        </w:rPr>
        <w:t xml:space="preserve">Fellow, CHIP (Complex and High-risk Interventional Procedures) - Mount Sinai Fuster Heart, Icahn school of Medicine, New York, USA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July 2024-June 2025</w:t>
      </w:r>
    </w:p>
    <w:p w:rsidR="00000000" w:rsidDel="00000000" w:rsidP="00000000" w:rsidRDefault="00000000" w:rsidRPr="00000000" w14:paraId="00000035">
      <w:pPr>
        <w:spacing w:before="281" w:lineRule="auto"/>
        <w:ind w:left="1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Associate Consultant, Department of Cardiology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Fortis Hospital, Mohali, Punjab, India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1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Jun 2023-June 2024</w:t>
      </w:r>
    </w:p>
    <w:p w:rsidR="00000000" w:rsidDel="00000000" w:rsidP="00000000" w:rsidRDefault="00000000" w:rsidRPr="00000000" w14:paraId="00000037">
      <w:pPr>
        <w:spacing w:before="282" w:lineRule="auto"/>
        <w:ind w:left="1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Associate Consultant, Department of Cardiology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Paras Hospital, Haryana, India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Dec 2021 –May 2023</w:t>
      </w:r>
    </w:p>
    <w:p w:rsidR="00000000" w:rsidDel="00000000" w:rsidP="00000000" w:rsidRDefault="00000000" w:rsidRPr="00000000" w14:paraId="00000039">
      <w:pPr>
        <w:spacing w:before="282" w:lineRule="auto"/>
        <w:ind w:left="1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Assistant Professor, Department of Cardiology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, IMS, Banaras Hindu University, Varanasi,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Sep ‘20 – Nov 2021</w:t>
      </w:r>
    </w:p>
    <w:p w:rsidR="00000000" w:rsidDel="00000000" w:rsidP="00000000" w:rsidRDefault="00000000" w:rsidRPr="00000000" w14:paraId="0000003B">
      <w:pPr>
        <w:spacing w:before="282" w:lineRule="auto"/>
        <w:ind w:left="1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Fellow, DM Cardiology, Advance Cardiac Centre,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PGIMER, Chandigarh, India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Jul 2017 – Sep 2020</w:t>
      </w:r>
    </w:p>
    <w:p w:rsidR="00000000" w:rsidDel="00000000" w:rsidP="00000000" w:rsidRDefault="00000000" w:rsidRPr="00000000" w14:paraId="0000003D">
      <w:pPr>
        <w:spacing w:before="282" w:lineRule="auto"/>
        <w:ind w:left="1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Senior Resident, Emergency Department, Advance Cardiac Centre,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PGIMER, Chandigarh,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Jun 2016 – Jan 2017</w:t>
      </w:r>
    </w:p>
    <w:p w:rsidR="00000000" w:rsidDel="00000000" w:rsidP="00000000" w:rsidRDefault="00000000" w:rsidRPr="00000000" w14:paraId="0000003F">
      <w:pPr>
        <w:spacing w:before="282" w:lineRule="auto"/>
        <w:ind w:left="120" w:firstLine="0"/>
        <w:rPr>
          <w:b w:val="1"/>
          <w:b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Senior Resident, Internal Medicine,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PGIMER, Chandigarh, India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Jul 2013 – Jun 2016</w:t>
      </w:r>
    </w:p>
    <w:p w:rsidR="00000000" w:rsidDel="00000000" w:rsidP="00000000" w:rsidRDefault="00000000" w:rsidRPr="00000000" w14:paraId="00000041">
      <w:pPr>
        <w:pStyle w:val="Heading2"/>
        <w:spacing w:before="281" w:lineRule="auto"/>
        <w:ind w:firstLine="120"/>
        <w:rPr/>
      </w:pPr>
      <w:r w:rsidDel="00000000" w:rsidR="00000000" w:rsidRPr="00000000">
        <w:rPr>
          <w:b w:val="0"/>
          <w:bCs w:val="0"/>
          <w:rtl w:val="0"/>
        </w:rPr>
        <w:t xml:space="preserve">Intern, </w:t>
      </w:r>
      <w:r w:rsidDel="00000000" w:rsidR="00000000" w:rsidRPr="00000000">
        <w:rPr>
          <w:rtl w:val="0"/>
        </w:rPr>
        <w:t xml:space="preserve">King George Hospital, Vishakhapatnam, India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" w:line="24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160" w:left="560" w:right="560" w:header="0" w:footer="1424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Mar 2011 – Mar 2012</w:t>
      </w:r>
    </w:p>
    <w:p w:rsidR="00000000" w:rsidDel="00000000" w:rsidP="00000000" w:rsidRDefault="00000000" w:rsidRPr="00000000" w14:paraId="00000043">
      <w:pPr>
        <w:pStyle w:val="Heading1"/>
        <w:spacing w:before="62" w:lineRule="auto"/>
        <w:ind w:left="0" w:firstLine="0"/>
        <w:jc w:val="left"/>
        <w:rPr/>
      </w:pPr>
      <w:r w:rsidDel="00000000" w:rsidR="00000000" w:rsidRPr="00000000">
        <w:rPr>
          <w:rtl w:val="0"/>
        </w:rPr>
        <w:t xml:space="preserve">                                               COMMUNITY SERVICE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" w:line="441" w:lineRule="auto"/>
        <w:ind w:left="480" w:right="127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PRHO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(Pre-registration house officer): November 2011 to April 2012, Hospitals attached to Andhra Medical College, Visakhapatnam, Andhra Pradesh,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51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2008: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National Pulse polio Immunization Program, Visakhapatnam, Andhra Pradesh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312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2009: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National Pulse polio Immunization Program, Visakhapatnam, Andhra Pradesh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313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2006 – 2012: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MBBS Andhra Medical College, Visakhapatnam Andhra Pradesh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193396</wp:posOffset>
                </wp:positionV>
                <wp:extent cx="1270" cy="12700"/>
                <wp:effectExtent b="0" l="0" r="0" t="0"/>
                <wp:wrapTopAndBottom distB="0" distT="0"/>
                <wp:docPr id="1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193396</wp:posOffset>
                </wp:positionV>
                <wp:extent cx="1270" cy="12700"/>
                <wp:effectExtent b="0" l="0" r="0" t="0"/>
                <wp:wrapTopAndBottom distB="0" distT="0"/>
                <wp:docPr id="1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ind w:firstLine="1271"/>
        <w:rPr/>
      </w:pPr>
      <w:r w:rsidDel="00000000" w:rsidR="00000000" w:rsidRPr="00000000">
        <w:rPr>
          <w:rtl w:val="0"/>
        </w:rPr>
        <w:t xml:space="preserve">REGISTRATIONS WITH PROFESSIONAL BODIES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0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Punjab Medical Council (Affiliated to Indian Medical Council), India, Reg No: 59068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314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Professional Member of European Society of Cardiology, Reg. No: 830772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311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Professional Member of ACVC, Reg. No: 830772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313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Professional Member of EAPCI, Reg. No: 830772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312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Professional Member of EHRA, Reg. No: 830772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312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Professional Member of HFA, Reg. No: 830772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160" w:left="560" w:right="560" w:header="0" w:footer="1424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215886</wp:posOffset>
                </wp:positionV>
                <wp:extent cx="1270" cy="12700"/>
                <wp:effectExtent b="0" l="0" r="0" t="0"/>
                <wp:wrapTopAndBottom distB="0" distT="0"/>
                <wp:docPr id="14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215886</wp:posOffset>
                </wp:positionV>
                <wp:extent cx="1270" cy="12700"/>
                <wp:effectExtent b="0" l="0" r="0" t="0"/>
                <wp:wrapTopAndBottom distB="0" distT="0"/>
                <wp:docPr id="1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9">
      <w:pPr>
        <w:pStyle w:val="Heading1"/>
        <w:spacing w:before="62" w:lineRule="auto"/>
        <w:ind w:left="4022" w:right="0" w:firstLine="0"/>
        <w:jc w:val="left"/>
        <w:rPr/>
      </w:pPr>
      <w:r w:rsidDel="00000000" w:rsidR="00000000" w:rsidRPr="00000000">
        <w:rPr>
          <w:rtl w:val="0"/>
        </w:rPr>
        <w:t xml:space="preserve">RESEARCH EXPERIENCE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22" w:line="441" w:lineRule="auto"/>
        <w:ind w:left="480" w:right="12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2015 – 2016: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Prevalence of Secondary Sjogrens Syndrome in Patients with Rheumatoid Arthritis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51" w:line="240" w:lineRule="auto"/>
        <w:ind w:left="479" w:right="0" w:hanging="359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2017 – 2018: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Lupus Myocarditis and Its Mortality Association with Procalcitonin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12" w:line="441" w:lineRule="auto"/>
        <w:ind w:left="480" w:right="123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2016 – 2018: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Role of Procalcitonin in Predicting Mortality in Patients with Cardiogenic Shock Complicating STEMI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79"/>
        </w:tabs>
        <w:spacing w:after="0" w:before="51" w:line="240" w:lineRule="auto"/>
        <w:ind w:left="479" w:right="0" w:hanging="359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2017 – 2019: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Role Of NT-Pro BNP As Predictor of Mortality in Patients With CS-AMI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13" w:line="441" w:lineRule="auto"/>
        <w:ind w:left="480" w:right="12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2017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–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2018: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Comparison Study of Isolated Venous Approach Vs Arterial and Venous Combined Approach in PDA Closure of Children Less Than 16 Years Old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1" w:line="441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2018 – 2019: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Demographic Profile of Acute Coronary Syndrome Patients Presenting to Critical Care Unit in A Tertiary Care Centre in North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1" w:line="441" w:lineRule="auto"/>
        <w:ind w:left="480" w:right="124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2018 – 2019: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Angiographic Profiles and Predictors of Success of Chronic Total Occlusion Percutaneous Intervention in A Tertiary Care Centre in North India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1" w:line="460" w:lineRule="auto"/>
        <w:ind w:left="480" w:right="12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2018 – 2019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</w:t>
      </w:r>
      <w:sdt>
        <w:sdtPr>
          <w:id w:val="-22154944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1f2023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Epidemiological Profile, Reasons for Delay in Treatment, Management and Outcomes of Young Patients (≤ 40 years) With Acute Coronary Syndrome: Results from A Tertiary Care Center in North India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1" w:line="441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2019 – 2020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Retrospective Study of Outcomes of Transcatheter Closure of Patent Ductus Arteriosus with The off label Use of Large Occluders (&gt; 16 mm) Over 16 Years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51" w:line="441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2017 – 2020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: Transthoracic Echocardiography Guided Device Closure of Large Secundum Atrial Septal Defect Without General Anaesthesia in Children and Adults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51" w:line="441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2024-2025: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Residual inflammatory and cholesterol risk in patients with in-stent restenosis undergoing percutaneous coronary intervention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51" w:line="441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2024-2025: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Rotational atherectomy outcomes in patients with low ejection fraction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51" w:line="441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2025-2026: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Heart Failure Pharmacotherapy across TAVR patients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51" w:line="441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2025-2026: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Prognostic outcomes and Complications of Rotational atherectomy in a large tertiary care centre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441" w:lineRule="auto"/>
        <w:jc w:val="both"/>
        <w:rPr>
          <w:rFonts w:ascii="Quattrocento Sans" w:cs="Quattrocento Sans" w:eastAsia="Quattrocento Sans" w:hAnsi="Quattrocento Sans"/>
          <w:sz w:val="28"/>
          <w:szCs w:val="28"/>
        </w:rPr>
        <w:sectPr>
          <w:type w:val="nextPage"/>
          <w:pgSz w:h="16840" w:w="11910" w:orient="portrait"/>
          <w:pgMar w:bottom="1620" w:top="1160" w:left="560" w:right="560" w:header="0" w:footer="1424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Style w:val="Heading1"/>
        <w:spacing w:before="61" w:lineRule="auto"/>
        <w:ind w:left="2699" w:right="0" w:firstLine="0"/>
        <w:jc w:val="left"/>
        <w:rPr/>
      </w:pPr>
      <w:r w:rsidDel="00000000" w:rsidR="00000000" w:rsidRPr="00000000">
        <w:rPr>
          <w:rtl w:val="0"/>
        </w:rPr>
        <w:t xml:space="preserve">PRESENTATIONS (INTERNATIONAL)</w: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140207</wp:posOffset>
                </wp:positionV>
                <wp:extent cx="1270" cy="12700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140207</wp:posOffset>
                </wp:positionV>
                <wp:extent cx="1270" cy="12700"/>
                <wp:effectExtent b="0" l="0" r="0" t="0"/>
                <wp:wrapNone/>
                <wp:docPr id="1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CAUGHT in the Act: Utilizing a Snare for Salvage of Broken Gripper Lines – NEW YORK VALVES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Transcatheter Tricuspid Valve in Valve Replacement in failed EVOQUE – NEW YORK VALVES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Successful ICE guided T-TEER in a patient with Over-riding Aorta and Limited TEE Imaging- NEW YORK VALVES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X-Ray vision: Intraprocedural Decision Making and Change in Valve Size During Self- Expanding TAVR- NEW YORK VALVES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Stress Cardiomyopathy after MITRA CLIP – NEW YORK VALVES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Successful treatment of Refractory Hypoxemia due to Iatrogenic Atrial septal defect and concurrent patent foramen ovale, using a single ASD Closure device - NEW YORK VALVES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TAVR with a stuck balloon expandable valve in a patient with bicuspid aortic valve CRT MARCH 2026 WASHINGTON USA-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won BEST CASE Award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 curious case of stuck Mitra Clip in interatrial septum CRT MARCH 2026 WASHINGTON USA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TAVI in an extremely calcified bicuspid aortic valve and stuck Sapien valve STRUCTURAL COMPLICATIONS SUMMIT UTAH, SALT LAKE CITY JANUARY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TAVI in an extremely sick CKD patient with Cardiogenic shock and H1N1 Pneumonia using MYVAL VALVE - PCR TOKYO VALVES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left" w:leader="none" w:pos="480"/>
        </w:tabs>
        <w:spacing w:before="161" w:line="338" w:lineRule="auto"/>
        <w:ind w:right="12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tabs>
          <w:tab w:val="left" w:leader="none" w:pos="480"/>
        </w:tabs>
        <w:spacing w:before="161" w:line="338" w:lineRule="auto"/>
        <w:ind w:right="12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left" w:leader="none" w:pos="480"/>
        </w:tabs>
        <w:spacing w:before="161" w:line="338" w:lineRule="auto"/>
        <w:ind w:right="12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firstLine="0"/>
        <w:jc w:val="both"/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                     ABSTRACT PRESENTATIONS - INTERNATIONAL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TranseptAID: An interactive App Teaching Procedure-specific Transseptal Puncture Site selection-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 TCT SAN DIEGO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Prognostic Outcomes after nonfatal procedural complications of rotational atherectomy assisted PCI-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 TCT SAN DIEGO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Rotational atherectomy for first time drug eluting stent restenosis: outcomes of stent implantation vs balloon-based therapy-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 TCT SAN DIEGO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A-17687: AI-Based Angiography- derived radial wall strain in non-obstructive coronary lesions before and after maximal lipid lowering therapy: Insights from the YELLOW III Study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 ACC CHICAGO 2026 April JACC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A-17975: Impact of maximal lipid lowering therapy on the physiological disease pattern using AI Based virtual </w:t>
      </w:r>
      <w:r w:rsidDel="00000000" w:rsidR="00000000" w:rsidRPr="00000000">
        <w:rPr>
          <w:rFonts w:ascii="Symbol" w:cs="Symbol" w:eastAsia="Symbol" w:hAnsi="Symbol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μ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FR pullback curve: Insights from the YELLOW III Study</w:t>
      </w:r>
      <w:r w:rsidDel="00000000" w:rsidR="00000000" w:rsidRPr="00000000">
        <w:rPr>
          <w:rFonts w:ascii="Quattrocento Sans" w:cs="Quattrocento Sans" w:eastAsia="Quattrocento Sans" w:hAnsi="Quattrocento Sans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ACC CHICAGO April JACC 2026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A-17503: Physiological changes in non-obstructive coronary lesions before and after maximal lipid lowering therapy using AI Based optical flow ratio: Insights from YELLOW III study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ACC CHICAGO April JACC 2026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A-15639: Safety and Efficacy of contemporary rotational atherectomy for severely calcified lesions in patients with ischemic cardiomyopathy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ACC CHICAGO April JACC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Comparative analysis of predictors of early readmission after complex percutaneous coronary intervention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 SCAI 2025 WASHINGTON 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127" w:hanging="360"/>
        <w:jc w:val="both"/>
        <w:rPr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Residual inflammatory and cholesterol risk in patients with in-stent restenosis undergoing percutaneous coronary intervention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SCAI 2025 WASHINGTON USA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Style w:val="Heading1"/>
        <w:numPr>
          <w:ilvl w:val="0"/>
          <w:numId w:val="1"/>
        </w:numPr>
        <w:shd w:fill="ffffff" w:val="clear"/>
        <w:spacing w:line="360" w:lineRule="auto"/>
        <w:ind w:left="480" w:hanging="360"/>
        <w:jc w:val="left"/>
        <w:rPr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TCT-943 Predictors of adverse events in Patients with Premature Coronary Artery Disease undergoing PCI Gaurav Arora et al </w:t>
      </w:r>
      <w:r w:rsidDel="00000000" w:rsidR="00000000" w:rsidRPr="00000000">
        <w:rPr>
          <w:i w:val="1"/>
          <w:iCs w:val="1"/>
          <w:color w:val="000000"/>
          <w:highlight w:val="white"/>
          <w:rtl w:val="0"/>
        </w:rPr>
        <w:t xml:space="preserve">JACC. </w:t>
      </w:r>
      <w:r w:rsidDel="00000000" w:rsidR="00000000" w:rsidRPr="00000000">
        <w:rPr>
          <w:color w:val="000000"/>
          <w:highlight w:val="white"/>
          <w:rtl w:val="0"/>
        </w:rPr>
        <w:t xml:space="preserve">2025 Oct, 86 (17_Supplement) B403.</w:t>
      </w:r>
      <w:hyperlink r:id="rId11">
        <w:r w:rsidDel="00000000" w:rsidR="00000000" w:rsidRPr="00000000">
          <w:rPr>
            <w:color w:val="000000"/>
            <w:u w:val="none"/>
            <w:rtl w:val="0"/>
          </w:rPr>
          <w:t xml:space="preserve">https://doi.org/10.1016/j.jacc.2025.09.1126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1"/>
        <w:numPr>
          <w:ilvl w:val="0"/>
          <w:numId w:val="1"/>
        </w:numPr>
        <w:shd w:fill="ffffff" w:val="clear"/>
        <w:spacing w:line="360" w:lineRule="auto"/>
        <w:ind w:left="480" w:hanging="36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D-104 | Residual cholesterol and inflammatory risk in patients with in-stent restenosis undergoing percutaneous coronary intervention and their outcomes </w:t>
      </w:r>
      <w:r w:rsidDel="00000000" w:rsidR="00000000" w:rsidRPr="00000000">
        <w:rPr>
          <w:color w:val="000000"/>
          <w:shd w:fill="f5f5f5" w:val="clear"/>
          <w:rtl w:val="0"/>
        </w:rPr>
        <w:t xml:space="preserve">DOI: </w:t>
      </w:r>
      <w:hyperlink r:id="rId12">
        <w:r w:rsidDel="00000000" w:rsidR="00000000" w:rsidRPr="00000000">
          <w:rPr>
            <w:color w:val="000000"/>
            <w:u w:val="none"/>
            <w:shd w:fill="f5f5f5" w:val="clear"/>
            <w:rtl w:val="0"/>
          </w:rPr>
          <w:t xml:space="preserve">10.1016/j.jscai.2025.103236 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5" w:line="352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ABS20190904_0001: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Real World Scenario of Coronary Chronic Total Occlusion in Developing Nation: Prevalence, Management Strategies and Outcome of Percutaneous Intervention - Data from a Tertiary Referral Center of North India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Abstract E-Science station TCT AP 2020 August 6-8, 2020, Seoul, South Korea (Virtual)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" w:line="352" w:lineRule="auto"/>
        <w:ind w:left="480" w:right="117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CASE20191104_002: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All Challenges Accepted: Incomplete Balloon Deflation, Stent Migration During (Bail-Out) Subclavian Artery Stenting in a Sick Child with Iatrogenic Subclavian Artery Perforation,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E-poster TCT AP 2020 August 6-8, 2020, Seoul South Korea (Virtual)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tabs>
          <w:tab w:val="left" w:leader="none" w:pos="480"/>
        </w:tabs>
        <w:spacing w:before="5" w:line="352" w:lineRule="auto"/>
        <w:ind w:right="11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tabs>
          <w:tab w:val="left" w:leader="none" w:pos="480"/>
        </w:tabs>
        <w:spacing w:before="5" w:line="352" w:lineRule="auto"/>
        <w:ind w:right="11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tabs>
          <w:tab w:val="left" w:leader="none" w:pos="480"/>
        </w:tabs>
        <w:spacing w:before="5" w:line="352" w:lineRule="auto"/>
        <w:ind w:right="11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tabs>
          <w:tab w:val="left" w:leader="none" w:pos="480"/>
        </w:tabs>
        <w:spacing w:before="5" w:line="352" w:lineRule="auto"/>
        <w:ind w:right="11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tabs>
          <w:tab w:val="left" w:leader="none" w:pos="480"/>
        </w:tabs>
        <w:spacing w:before="5" w:line="352" w:lineRule="auto"/>
        <w:ind w:right="117"/>
        <w:rPr>
          <w:rFonts w:ascii="Quattrocento Sans" w:cs="Quattrocento Sans" w:eastAsia="Quattrocento Sans" w:hAnsi="Quattrocento Sans"/>
          <w:color w:val="21212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1"/>
        <w:spacing w:before="61" w:lineRule="auto"/>
        <w:ind w:left="2699" w:right="0" w:firstLine="0"/>
        <w:jc w:val="left"/>
        <w:rPr/>
      </w:pPr>
      <w:r w:rsidDel="00000000" w:rsidR="00000000" w:rsidRPr="00000000">
        <w:rPr>
          <w:b w:val="0"/>
          <w:bCs w:val="0"/>
          <w:color w:val="212121"/>
          <w:rtl w:val="0"/>
        </w:rPr>
        <w:t xml:space="preserve">             </w:t>
      </w:r>
      <w:r w:rsidDel="00000000" w:rsidR="00000000" w:rsidRPr="00000000">
        <w:rPr>
          <w:rtl w:val="0"/>
        </w:rPr>
        <w:t xml:space="preserve">PRESENTATIONS (NATIONAL)</w:t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140207</wp:posOffset>
                </wp:positionV>
                <wp:extent cx="1270" cy="1270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140207</wp:posOffset>
                </wp:positionV>
                <wp:extent cx="1270" cy="12700"/>
                <wp:effectExtent b="0" l="0" r="0" t="0"/>
                <wp:wrapNone/>
                <wp:docPr id="1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8" w:line="336" w:lineRule="auto"/>
        <w:ind w:left="480" w:right="126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 patient with BAV- Severe AS and cardiogenic shock with Left main triple vessel disease- TAVI first or coronaries first?- INDIA VALVES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4" w:line="336" w:lineRule="auto"/>
        <w:ind w:left="480" w:right="116" w:hanging="360"/>
        <w:jc w:val="both"/>
        <w:rPr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Protected angioplasty with IMPELLA CP in severely calcified LM-TVD- INDIA LIVE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" w:line="338" w:lineRule="auto"/>
        <w:ind w:left="480" w:right="12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Role of procalcitonin in predicting the outcomes of Cardiogenic shock complicating STEMI: Abstract,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Cardiology Society of India 2019 New Delhi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8" w:line="338" w:lineRule="auto"/>
        <w:ind w:left="480" w:right="12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Outcomes of patients with acute coronary syndrome admitted to coronary care unit: Abstract,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Cardiology Society of India 2019 New Delhi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7" w:line="338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Coronary sinus stenting for stabilizing a difficult quadripolar left ventricular lead,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Oral Case Presentation India Live New Delhi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5"/>
          <w:szCs w:val="5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160" w:left="560" w:right="560" w:header="0" w:footer="1424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54924</wp:posOffset>
                </wp:positionV>
                <wp:extent cx="1270" cy="12700"/>
                <wp:effectExtent b="0" l="0" r="0" t="0"/>
                <wp:wrapTopAndBottom distB="0" distT="0"/>
                <wp:docPr id="20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699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54924</wp:posOffset>
                </wp:positionV>
                <wp:extent cx="1270" cy="12700"/>
                <wp:effectExtent b="0" l="0" r="0" t="0"/>
                <wp:wrapTopAndBottom distB="0" distT="0"/>
                <wp:docPr id="2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91">
      <w:pPr>
        <w:pStyle w:val="Heading1"/>
        <w:spacing w:before="62" w:lineRule="auto"/>
        <w:ind w:left="1628" w:firstLine="0"/>
        <w:rPr/>
      </w:pPr>
      <w:r w:rsidDel="00000000" w:rsidR="00000000" w:rsidRPr="00000000">
        <w:rPr>
          <w:rtl w:val="0"/>
        </w:rPr>
        <w:t xml:space="preserve">PUBLICATIONS</w:t>
      </w:r>
    </w:p>
    <w:p w:rsidR="00000000" w:rsidDel="00000000" w:rsidP="00000000" w:rsidRDefault="00000000" w:rsidRPr="00000000" w14:paraId="00000092">
      <w:pPr>
        <w:pStyle w:val="Heading3"/>
        <w:shd w:fill="ffffff" w:val="clear"/>
        <w:spacing w:after="30" w:before="0" w:lineRule="auto"/>
        <w:ind w:right="1500"/>
        <w:rPr>
          <w:rFonts w:ascii="Arial" w:cs="Arial" w:eastAsia="Arial" w:hAnsi="Arial"/>
          <w:color w:val="22222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numPr>
          <w:ilvl w:val="0"/>
          <w:numId w:val="3"/>
        </w:numPr>
        <w:shd w:fill="ffffff" w:val="clear"/>
        <w:spacing w:line="360" w:lineRule="auto"/>
        <w:ind w:left="480" w:hanging="360"/>
        <w:jc w:val="left"/>
        <w:rPr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Heart failure Pharmacotherapy across the TAVR Continuum. Journal of Cardiac Failure Jul 2026: Takayuki Onishi, Gilbert TANG, Andy Moyal, </w:t>
      </w:r>
      <w:r w:rsidDel="00000000" w:rsidR="00000000" w:rsidRPr="00000000">
        <w:rPr>
          <w:color w:val="000000"/>
          <w:rtl w:val="0"/>
        </w:rPr>
        <w:t xml:space="preserve">Krishna Santosh</w:t>
      </w:r>
      <w:r w:rsidDel="00000000" w:rsidR="00000000" w:rsidRPr="00000000">
        <w:rPr>
          <w:b w:val="0"/>
          <w:bCs w:val="0"/>
          <w:color w:val="000000"/>
          <w:rtl w:val="0"/>
        </w:rPr>
        <w:t xml:space="preserve"> et al DOI: 10.1016/j.cardfail.2026.06.011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1"/>
        <w:numPr>
          <w:ilvl w:val="0"/>
          <w:numId w:val="3"/>
        </w:numPr>
        <w:shd w:fill="ffffff" w:val="clear"/>
        <w:spacing w:line="360" w:lineRule="auto"/>
        <w:ind w:left="480" w:hanging="360"/>
        <w:jc w:val="left"/>
        <w:rPr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Intra-Coronary Imaging and transcriptomics of calcified nodules before and after Intensive Lipid lowering therapy: A YELLOW III Substudy June 2026; European Heart Journal- Imaging Methods and Practice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Style w:val="Heading1"/>
        <w:shd w:fill="ffffff" w:val="clear"/>
        <w:spacing w:line="360" w:lineRule="auto"/>
        <w:ind w:left="48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DOI: 10.1093/ehjimp/qyag092</w:t>
      </w:r>
    </w:p>
    <w:p w:rsidR="00000000" w:rsidDel="00000000" w:rsidP="00000000" w:rsidRDefault="00000000" w:rsidRPr="00000000" w14:paraId="00000096">
      <w:pPr>
        <w:pStyle w:val="Heading1"/>
        <w:numPr>
          <w:ilvl w:val="0"/>
          <w:numId w:val="3"/>
        </w:numPr>
        <w:shd w:fill="ffffff" w:val="clear"/>
        <w:spacing w:line="360" w:lineRule="auto"/>
        <w:ind w:left="480" w:hanging="36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Serial OCT-Based Coronary Physiology and Plaque Composition in vessels with Nonobstructive Coronary Lesions following Intensive Lipid-Lowering Therapy: YELLOW III Sub-study June 2026; Atherosclerosis</w:t>
      </w:r>
    </w:p>
    <w:p w:rsidR="00000000" w:rsidDel="00000000" w:rsidP="00000000" w:rsidRDefault="00000000" w:rsidRPr="00000000" w14:paraId="00000097">
      <w:pPr>
        <w:pStyle w:val="Heading1"/>
        <w:shd w:fill="ffffff" w:val="clear"/>
        <w:spacing w:line="360" w:lineRule="auto"/>
        <w:ind w:left="480" w:firstLine="0"/>
        <w:jc w:val="left"/>
        <w:rPr>
          <w:b w:val="0"/>
          <w:bCs w:val="0"/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DOI: 10.1016/j.atherosclerosis.2026.120836</w:t>
      </w:r>
    </w:p>
    <w:p w:rsidR="00000000" w:rsidDel="00000000" w:rsidP="00000000" w:rsidRDefault="00000000" w:rsidRPr="00000000" w14:paraId="00000098">
      <w:pPr>
        <w:pStyle w:val="Heading1"/>
        <w:numPr>
          <w:ilvl w:val="0"/>
          <w:numId w:val="3"/>
        </w:numPr>
        <w:shd w:fill="ffffff" w:val="clear"/>
        <w:spacing w:line="360" w:lineRule="auto"/>
        <w:ind w:left="480" w:hanging="360"/>
        <w:jc w:val="left"/>
        <w:rPr>
          <w:color w:val="000000"/>
        </w:rPr>
      </w:pPr>
      <w:r w:rsidDel="00000000" w:rsidR="00000000" w:rsidRPr="00000000">
        <w:rPr>
          <w:b w:val="0"/>
          <w:bCs w:val="0"/>
          <w:color w:val="000000"/>
          <w:rtl w:val="0"/>
        </w:rPr>
        <w:t xml:space="preserve">Successful Treatment of Left Ventricular Outflow Obstruction with Mitral Transcatheter Edge-to-Edge Repair Using PASCAL Ace </w:t>
      </w:r>
      <w:r w:rsidDel="00000000" w:rsidR="00000000" w:rsidRPr="00000000">
        <w:rPr>
          <w:i w:val="1"/>
          <w:iCs w:val="1"/>
          <w:color w:val="000000"/>
          <w:highlight w:val="white"/>
          <w:rtl w:val="0"/>
        </w:rPr>
        <w:t xml:space="preserve">J Am Coll Cardiol Intv. </w:t>
      </w:r>
      <w:r w:rsidDel="00000000" w:rsidR="00000000" w:rsidRPr="00000000">
        <w:rPr>
          <w:color w:val="000000"/>
          <w:highlight w:val="white"/>
          <w:rtl w:val="0"/>
        </w:rPr>
        <w:t xml:space="preserve">null2026, 0 (0).</w:t>
      </w:r>
      <w:hyperlink r:id="rId13">
        <w:r w:rsidDel="00000000" w:rsidR="00000000" w:rsidRPr="00000000">
          <w:rPr>
            <w:color w:val="000000"/>
            <w:u w:val="none"/>
            <w:rtl w:val="0"/>
          </w:rPr>
          <w:t xml:space="preserve">https://doi.org/10.1016/j.jcin.2026.01.300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1"/>
        <w:numPr>
          <w:ilvl w:val="0"/>
          <w:numId w:val="2"/>
        </w:numPr>
        <w:spacing w:line="360" w:lineRule="auto"/>
        <w:ind w:left="480" w:hanging="360"/>
        <w:jc w:val="left"/>
        <w:rPr>
          <w:b w:val="0"/>
          <w:bCs w:val="0"/>
          <w:color w:val="1f1f1f"/>
        </w:rPr>
      </w:pPr>
      <w:r w:rsidDel="00000000" w:rsidR="00000000" w:rsidRPr="00000000">
        <w:rPr>
          <w:b w:val="0"/>
          <w:bCs w:val="0"/>
          <w:color w:val="1f1f1f"/>
          <w:rtl w:val="0"/>
        </w:rPr>
        <w:t xml:space="preserve"> Design of IKISS-LM Randomized Controlled Trial: Impact of Kissing Balloon Inflation on Provisional Left-Main Bifurcation PCI Ankush Gupta et al</w:t>
      </w:r>
    </w:p>
    <w:p w:rsidR="00000000" w:rsidDel="00000000" w:rsidP="00000000" w:rsidRDefault="00000000" w:rsidRPr="00000000" w14:paraId="0000009A">
      <w:pPr>
        <w:pStyle w:val="Heading1"/>
        <w:spacing w:line="360" w:lineRule="auto"/>
        <w:ind w:left="480" w:firstLine="0"/>
        <w:jc w:val="left"/>
        <w:rPr>
          <w:b w:val="0"/>
          <w:bCs w:val="0"/>
          <w:color w:val="1f1f1f"/>
        </w:rPr>
      </w:pPr>
      <w:r w:rsidDel="00000000" w:rsidR="00000000" w:rsidRPr="00000000">
        <w:rPr>
          <w:b w:val="0"/>
          <w:bCs w:val="0"/>
          <w:color w:val="1f1f1f"/>
          <w:rtl w:val="0"/>
        </w:rPr>
        <w:t xml:space="preserve"> </w:t>
      </w:r>
      <w:r w:rsidDel="00000000" w:rsidR="00000000" w:rsidRPr="00000000">
        <w:rPr>
          <w:color w:val="1f1f1f"/>
          <w:rtl w:val="0"/>
        </w:rPr>
        <w:t xml:space="preserve">JACC</w:t>
      </w:r>
      <w:r w:rsidDel="00000000" w:rsidR="00000000" w:rsidRPr="00000000">
        <w:rPr>
          <w:b w:val="0"/>
          <w:bCs w:val="0"/>
          <w:color w:val="1f1f1f"/>
          <w:rtl w:val="0"/>
        </w:rPr>
        <w:t xml:space="preserve"> </w:t>
      </w:r>
      <w:r w:rsidDel="00000000" w:rsidR="00000000" w:rsidRPr="00000000">
        <w:rPr>
          <w:color w:val="000000"/>
          <w:rtl w:val="0"/>
        </w:rPr>
        <w:t xml:space="preserve">ASIA February 2026 </w:t>
      </w:r>
      <w:hyperlink r:id="rId14">
        <w:r w:rsidDel="00000000" w:rsidR="00000000" w:rsidRPr="00000000">
          <w:rPr>
            <w:color w:val="000000"/>
            <w:rtl w:val="0"/>
          </w:rPr>
          <w:t xml:space="preserve">https://doi.org/10.1016/j.jacasi.2025.12.017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2" w:line="360" w:lineRule="auto"/>
        <w:ind w:left="480" w:right="117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Resurgence of the Tricuspid Valve: A comprehensive review of Transcatheter Interventions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et al Indian Journal of Clinical Cardiology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Oct 2025 </w:t>
      </w:r>
      <w:hyperlink r:id="rId1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doi.org/10.1177/26324636251380348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16" w:line="360" w:lineRule="auto"/>
        <w:ind w:left="48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Drug-coated balloon beyond in-stent restenosis: Rahul Gupta, Chandra Sekhar,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et al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Rev Cardiovasc Med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. 2026 Feb 25;27(2):45108.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doi: 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highlight w:val="white"/>
            <w:u w:val="none"/>
            <w:vertAlign w:val="baseline"/>
            <w:rtl w:val="0"/>
          </w:rPr>
          <w:t xml:space="preserve">10.31083/RCM45108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1"/>
        <w:numPr>
          <w:ilvl w:val="0"/>
          <w:numId w:val="1"/>
        </w:numPr>
        <w:shd w:fill="ffffff" w:val="clear"/>
        <w:spacing w:line="360" w:lineRule="auto"/>
        <w:ind w:left="480" w:hanging="360"/>
        <w:jc w:val="left"/>
        <w:rPr>
          <w:color w:val="000000"/>
        </w:rPr>
      </w:pPr>
      <w:r w:rsidDel="00000000" w:rsidR="00000000" w:rsidRPr="00000000">
        <w:rPr>
          <w:b w:val="0"/>
          <w:bCs w:val="0"/>
          <w:rtl w:val="0"/>
        </w:rPr>
        <w:t xml:space="preserve">A study of the predictive role of multiple variables for the incidence of acute kidney injury and its outcomes in Indian patients with ST-elevation myocardial infarction and cardiogenic shock</w:t>
      </w:r>
      <w:r w:rsidDel="00000000" w:rsidR="00000000" w:rsidRPr="00000000">
        <w:rPr>
          <w:rtl w:val="0"/>
        </w:rPr>
        <w:t xml:space="preserve"> Kewal Kanabar, Yash Paul Sharma, Darshan Krishnappa, Krishna Santosh, Miren Dhudasia: The Egyptian Heart Journal (2024) 76:123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6" w:line="352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Novel markers of COVID -19 Mortality- A comparative study with patients of acute coronary syndrome Journal of Family Medicine and primary care May 2023 Yashpaul Sharma Atit Gawalkar, Akash Batta, Shrimanth, Pruthvi, Vikas, Ganesh,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Dinakar, et al DOI: 10.4103/jfmpc.jfmpc-1629-22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4" w:line="348" w:lineRule="auto"/>
        <w:ind w:left="480" w:right="125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Clinical profile and 90 day outcomes of 10 851 heart failure patients across India: National Heart Failure Registry ESC Heart Failure Volume 9, Issue 6 Aug 2022 Sivadasanpillai Harikrishnan et 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7" w:line="352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Benefits of ARNI in heart failure with reduced ejection fraction: A longitudinal study Dahrmendra Jain, Umesh kumar pandey, Suyash tripati, Abhishek, Bhupendra verma, Soumik ghosh,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et al Journal of clinical and diagnostic research April 2022 DOI: 10.7860/JCDR/2022/54929.16200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6" w:line="348" w:lineRule="auto"/>
        <w:ind w:left="480" w:right="12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Successful Endovascular rescue using the brockenbrough needle following inadvertent stent graft deployment in the false lumen; Journal of Tehran university heart center 2022; 17(3): 147-151 Pavan Rasalkar,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et 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5" w:line="336" w:lineRule="auto"/>
        <w:ind w:left="480" w:right="12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One year outcome of novel Biomime Morph tapered stent in long and multiple coronary artery lesions The Anatolian Journal of Cardiology Yash paul sharma et al Nov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5" w:line="348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Yamasandi shrimanth,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et al Kounis syndrome secondary to nimesulide ingestion: a case report: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Egyptian Heart Journal (2021) 73:106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https://doi.org/10.1186/s43044-021-00233-x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5" w:line="338" w:lineRule="auto"/>
        <w:ind w:left="480" w:right="121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580" w:left="560" w:right="560" w:header="0" w:footer="1424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Bhupinder Sihag, Yashpaul Sharma et al Real World Perspective of coronary chronic total occlusion in Third World countries: A tertiary Care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360" w:lineRule="auto"/>
        <w:ind w:left="480" w:right="118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centre study from Northern India March 2021 Indian Heart Journal 73(1) DOI: </w:t>
      </w:r>
      <w:hyperlink r:id="rId1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10.1016/j.ihj.2021.03.001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0" w:line="355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Pruthvi CR,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Ankur Gupta, Palanivel Rajan, Dinakar Bootla, Rajesh Vijayvergiya, Ajay Bahl, Manoj Kumar Rohit.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Epidemiological Profile, Management and Outcomes of Young Patients (&lt;40years) with Acute Coronary Syndrome: results from a tertiary care center in North India. Indian Heart Journal DOI: 10.1016/j.ihj.2021.01.015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0" w:line="355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Yash Paul Sharma,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Dinakar Bootla, Kewal Kanabar, Pruthvi C R, Navjyot Kaur, Krishna Prasad, Lipi Uppal, Ganesh Kasinadhuni, Soumitra Mohanty.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Epidemiological Profile, Management and Outcomes of Patients with Acute Coronary Syndrome: Single center experience from a tertiary care center in North India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. Indian Heart Journal January 2021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DOI: 10.1016/j.ihj.2020.11.149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0" w:line="352" w:lineRule="auto"/>
        <w:ind w:left="480" w:right="117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Pruthvi CR, Dinakr Bootla,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et al 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Left main revascularization with optical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coherence tomography in a young male with newly diagnosed homozygous familial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hypercholesterolemia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 June   2021   Journal   of   Cardiology   Cases DOI: </w:t>
      </w:r>
      <w:hyperlink r:id="rId21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10.1016/j.jccase.2021.05.011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22" w:line="348" w:lineRule="auto"/>
        <w:ind w:left="480" w:right="117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Shrimanth Y S, Krishna Prasad, Pruthvi CR,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et al, Spontaneous pulmonary artery thrombus in a neonate May 2021, The Egyptian Heart Journal 73(1) DOI: 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10.1186/s43044-021-00167-4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" w:line="348" w:lineRule="auto"/>
        <w:ind w:left="480" w:right="11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hyperlink r:id="rId23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Rajeev Chauhan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K Prasad,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Santosh, 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Rohit Manoj Kumar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Triple Whammy: Concurrent High-Altitude Exposure and COVID-19 Infection Presenting With STEMI March 2021 Indian Journal of Clinical Cardiology DOI: </w:t>
      </w:r>
      <w:hyperlink r:id="rId25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10.1177/26324636211003442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" w:line="348" w:lineRule="auto"/>
        <w:ind w:left="480" w:right="12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Shrimanth Y S, Krishna Prasad, Adapa Karthik, Pruthvi CR,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V. Krishna Santosh et 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Spontaneous pulmonary artery thrombus in a neonate May 2021, The Egyptian Heart Journal 73(1) DOI: 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0000"/>
            <w:sz w:val="28"/>
            <w:szCs w:val="28"/>
            <w:u w:val="none"/>
            <w:shd w:fill="auto" w:val="clear"/>
            <w:vertAlign w:val="baseline"/>
            <w:rtl w:val="0"/>
          </w:rPr>
          <w:t xml:space="preserve">10.1186/s43044-021-00167-4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36" w:line="336" w:lineRule="auto"/>
        <w:ind w:left="480" w:right="11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160" w:left="560" w:right="560" w:header="0" w:footer="1424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Angiocardiographic demonstration of Right atrial Myxoma Panda et al Jan 2021 Journal of Indian academy of echocardiography and cardiovascular imaging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81" w:line="352" w:lineRule="auto"/>
        <w:ind w:left="480" w:right="11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Yashpaul Sharma, Ganesh K,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Nitin parashar, Rakesh Sharma, Dinakar Bootla, Kewal kanabar, Darshan Krishnappa. “Prognostic role of Procalcitonin in ST- elevation myocardial infarction complicated by cardiogenic shock (CS-STEMI)”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Asian Cardiovascular and Thoracic Annals DOI: 10.1177/0218492320987918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" w:line="352" w:lineRule="auto"/>
        <w:ind w:left="480" w:right="12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, Pruthvi C Revaiah, Dinakar Bootla, Rajeev Chauhan, Krishna Prasad Nevali, Aditya Jandial, Man Updesh Singh Sachdeva, Manoj Kumar Rohit. An unusual case of SVC syndrome. Clinical Case Challenge.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JACC CardioOncology December 2020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f2023"/>
          <w:sz w:val="28"/>
          <w:szCs w:val="28"/>
          <w:u w:val="none"/>
          <w:shd w:fill="auto" w:val="clear"/>
          <w:vertAlign w:val="baseline"/>
          <w:rtl w:val="0"/>
        </w:rPr>
        <w:t xml:space="preserve">DOI: 10.1016/j.jaccao.2020.10.009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" w:line="352" w:lineRule="auto"/>
        <w:ind w:left="480" w:right="115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Nevali Prasad K, Pruthvi CR,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Santosh VK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Barwad P. An unusual precipitant of acute heart failure and VT storm: ANCA associated vasculitis in a patient with ischemic cardiomyopathy.  A  case  report,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European  Heart  Journal  case  reports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777777"/>
          <w:sz w:val="28"/>
          <w:szCs w:val="28"/>
          <w:u w:val="none"/>
          <w:shd w:fill="auto" w:val="clear"/>
          <w:vertAlign w:val="baseline"/>
          <w:rtl w:val="0"/>
        </w:rPr>
        <w:t xml:space="preserve">DOI: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10.1093/ehjcr/ytaa357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26" w:line="352" w:lineRule="auto"/>
        <w:ind w:left="480" w:right="117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; Nitin Parashar; Dinakar Bootla; Pruthvi C R; Kewal Kanabar; Krishna Prasad; Prashant Panda. Refractory axillary venous spasm during permanent pacemaker implantation.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Egyptian Heart Journal Egypt Heart J.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2020 Oct 20;72(1):71 DOI: 10.1186/s43044-020-00102-z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6" w:line="352" w:lineRule="auto"/>
        <w:ind w:left="480" w:right="122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Lipi Uppal, Manojkumar Rohit, Parag Barwad, Sanjeev Naganur, Uma Debi, Ganesh Kasinadhuni,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, Pruthvi CR, Saroj Sahoo. Comparison of venous only approach with standard approach in children undergoing PDA device closure including infants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Egyptian Heart Journal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72(1) DOI: 10.1186/s43044-020-00100-1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" w:line="348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Sanjeev Naganur, Krishna Prasad, Pruthvi CR, Parag Barwad,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Santosh K.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Accelerated regression  of  cardiac  rhabdomyoma  by  mTOR  Indian  Heart  Journal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DOI: 10.1016/j.ihjccr.2020.08.008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5" w:line="348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140" w:left="560" w:right="560" w:header="0" w:footer="1424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Sanjeev Naganur, Krishna Prasad,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Pruthvi CR, Parag Barwad.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Showing the right path to the flow is possible. Pulmonary valve perforation with RVOT stenting in a sick infant, September 2020, Indian Heart Journal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DOI: 10.1016/j.ihjccr.2020.08.005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81" w:line="348" w:lineRule="auto"/>
        <w:ind w:left="480" w:right="12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Kasinadhuni G, Revaiah PC, Lal 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et al. Traumatic type A aortic dissection mimicking as coarctation of aorta: assessment by echocardiography and computed tomography.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Int J Cardiovasc Imaging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. 2020; 10.1007/s10554-020-01868-8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" w:line="348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Barwad P,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Vemuri KS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Pruthvi CR, Vijay J. (2020) Coronary sinus stenting for stabilizing a difficult quadripolar left ventricular lead.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 Cardio Case Rep 3. DOI: 10.15761/JCCR.1000137.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15" w:line="348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Kanabar K, Bootla D, Kaur N, Pruthvi CR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VK </w:t>
      </w:r>
      <w:sdt>
        <w:sdtPr>
          <w:id w:val="-1538791530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b w:val="0"/>
              <w:bCs w:val="0"/>
              <w:i w:val="0"/>
              <w:iCs w:val="0"/>
              <w:smallCaps w:val="0"/>
              <w:strike w:val="0"/>
              <w:color w:val="20202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et al. Outcomes of transcatheter closure of patent ductus arteriosus with the off-label use of large occluders (≥16 mm). </w:t>
          </w:r>
        </w:sdtContent>
      </w:sdt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Indian Heart J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. 2020; 72(2):107-112.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17" w:line="348" w:lineRule="auto"/>
        <w:ind w:left="480" w:right="11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Pruthvi CR,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Santosh VK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, Nevali KP, Bootla D, Naganur S. “Hurdles at each step:” Aberrant lobar pulmonary artery in an infant with severe aortic stenosis and coarctation–A unique triad.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Annals of Pediatric Cardiology. 2020 Sep 1;13(3):274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16" w:line="348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Naganur SH, Pruthvi CR, Bootla D, Prasad K,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Santosh VK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, Barwad P. Transcatheter closure of Patent ductus arteriosus in a child with IVC interruption through standard femoral access: a case report.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The Egyptian Heart Journal. 2020 Dec; 72(1):1-4.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5" w:line="338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Percutaneous closure of small subpulmonic ventricular septal defect with an ADO 1 PDA occluder in a child Parag barwad et al Annals of paediatric cardiology Oct 2020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8" w:line="348" w:lineRule="auto"/>
        <w:ind w:left="480" w:right="117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Vijayvergiya R, Revaiah PC, Kasinadhuni G,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Vemuri KS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. In-scaffold neovascularization of a bioresorbable vascular scaffold after 6 years of implantation.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European Heart Journal- Case Reports. 2020 Jul 9.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7" w:line="348" w:lineRule="auto"/>
        <w:ind w:left="480" w:right="11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Dhooria A, Gawalkar A,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, Bahl A, Mb A, Naidu G, Sharma S, Sharma A, Jain S, Dhir V.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Acute myocardial dysfunction in lupus: outcomes in Asian Indians.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Clin Rheumatol. 2020 May 22.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DOI: 10.1007/s10067-020-05177-2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48"/>
        </w:tabs>
        <w:spacing w:after="0" w:before="15" w:line="240" w:lineRule="auto"/>
        <w:ind w:left="548" w:right="0" w:hanging="428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Sharma YP,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, Panda P, Prasad K, Uppal L, Shrimanth YS, Pruthvi CR, Dinakar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pacing w:before="151" w:line="360" w:lineRule="auto"/>
        <w:ind w:left="480" w:firstLine="0"/>
        <w:rPr>
          <w:i w:val="1"/>
          <w:iCs w:val="1"/>
          <w:sz w:val="28"/>
          <w:szCs w:val="28"/>
        </w:rPr>
      </w:pPr>
      <w:r w:rsidDel="00000000" w:rsidR="00000000" w:rsidRPr="00000000">
        <w:rPr>
          <w:color w:val="212121"/>
          <w:sz w:val="28"/>
          <w:szCs w:val="28"/>
          <w:rtl w:val="0"/>
        </w:rPr>
        <w:t xml:space="preserve">B. Use of BioMime Morph stent in treating left main triple vessel disease: a case report. </w:t>
      </w:r>
      <w:r w:rsidDel="00000000" w:rsidR="00000000" w:rsidRPr="00000000">
        <w:rPr>
          <w:i w:val="1"/>
          <w:iCs w:val="1"/>
          <w:color w:val="212121"/>
          <w:sz w:val="28"/>
          <w:szCs w:val="28"/>
          <w:rtl w:val="0"/>
        </w:rPr>
        <w:t xml:space="preserve">The Egyptian Heart Journal. 2020 Dec; 72(1):1-4.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  <w:tab w:val="left" w:leader="none" w:pos="548"/>
        </w:tabs>
        <w:spacing w:after="0" w:before="1" w:line="338" w:lineRule="auto"/>
        <w:ind w:left="480" w:right="121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140" w:left="560" w:right="560" w:header="0" w:footer="1424"/>
        </w:sect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12121"/>
          <w:sz w:val="28"/>
          <w:szCs w:val="28"/>
          <w:u w:val="none"/>
          <w:shd w:fill="auto" w:val="clear"/>
          <w:vertAlign w:val="baseline"/>
          <w:rtl w:val="0"/>
        </w:rPr>
        <w:t xml:space="preserve">Vijayvergiya R,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Kasinadhuni G,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Vemuri KS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Ankush Gupta, Basant Kumar, Anupam Lal, Pruthvi C Revaiah, Palanivel Rajan, Lipi Uppal. Percutaneous coronary revascularization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before="61" w:line="360" w:lineRule="auto"/>
        <w:ind w:left="480" w:right="117" w:firstLine="0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in the patients with single coronary artery. 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Cardiovasc Revasc Med.2020; S1553- 8389(20)30484-X.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0" w:line="348" w:lineRule="auto"/>
        <w:ind w:left="480" w:right="116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Naganur 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, Sihag BK, Gawalkar AA, Prasad K,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Bailout subclavian artery stenting in a sick child with iatrogenic subclavian artery perforation: a case report.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The Egyptian Heart Journal. 2020 Apr 7;72(1):19-24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" w:line="352" w:lineRule="auto"/>
        <w:ind w:left="480" w:right="115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Sharma YP, Kanabar K,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, Kasinadhuni G, Krishnappa D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Role of N-terminal pro- B-type natriuretic peptide in the prediction of outcomes in ST-elevation myocardial infarction complicated by cardiogenic shock.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Indian Heart Journal 2020 Jul-Aug; 72(4): 302-305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8054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6" w:line="336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Kanabar K, Prasad K,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, Kaur N, Panda P, Sharma YP.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Role of StentBoost in Successful Guidewire Recrossing.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 Invasive Cardiol. 2020 Mar 2020;32(3):E78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4" w:line="348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Role of procalcitonin in predicting the outcomes of Cardiogenic shock complicating STEMI: Abstract Indian Heart Journal Volume 71, Supplement 1, November 2019, Page S101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" w:line="336" w:lineRule="auto"/>
        <w:ind w:left="480" w:right="123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Outcomes of patients with acute coronary syndrome admitted to coronary care unit: Abstract Indian Heart Journal Volume 71, Supplement 1, November 2019, Page S88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5" w:line="352" w:lineRule="auto"/>
        <w:ind w:left="480" w:right="12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Sharma YP, Krishnappa D, Kanabar K, Kasinadhuni G, Sharma R, Kishore K, Mehrotra S,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, Gupta A, Panda P.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Clinical characteristics and outcome in patients with a delayed presentation after ST-elevation myocardial infarction and complicated by cardiogenic shock.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Indian Heart Journal 2019 Sep-Oct; 71(5):387-393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8054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5" w:line="336" w:lineRule="auto"/>
        <w:ind w:left="480" w:right="119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Kanabar K, Prasad K, Rani P, Kaur N,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, Mehrotra S.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Large infero-basal left ventricular aneurysm with organized thrombus.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 Echocardiogr. 2019 Jul 31.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35" w:line="348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Pruthvi CR, Prasad K, Bootla D,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Santosh VK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Barwad P. Successful use of fondaparinux for perioperative bridging in a patient with a mechanical heart valve and heparin-induced thrombocytopenia. A case report,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J Appl Hematol 2019;10:146-8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" w:line="348" w:lineRule="auto"/>
        <w:ind w:left="480" w:right="118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160" w:left="560" w:right="560" w:header="0" w:footer="1424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Santosh K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, Dhir V, Singh S, Sood A, Gupta A, Sharma A, Sharma 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Prevalence of secondary Sjögren's syndrome in Indian patients with rheumatoid arthritis: a single-center study.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202020"/>
          <w:sz w:val="28"/>
          <w:szCs w:val="28"/>
          <w:u w:val="none"/>
          <w:shd w:fill="auto" w:val="clear"/>
          <w:vertAlign w:val="baseline"/>
          <w:rtl w:val="0"/>
        </w:rPr>
        <w:t xml:space="preserve">Int J Rheum Dis. 2017 Jul;20(7):870-874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4d8054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" w:lineRule="auto"/>
        <w:ind w:left="12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9525" cy="12700"/>
                <wp:effectExtent b="0" l="0" r="0" t="0"/>
                <wp:docPr id="1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341225" y="3773650"/>
                          <a:ext cx="9525" cy="12700"/>
                          <a:chOff x="5341225" y="3773650"/>
                          <a:chExt cx="9550" cy="12700"/>
                        </a:xfrm>
                      </wpg:grpSpPr>
                      <wpg:grpSp>
                        <wpg:cNvGrpSpPr/>
                        <wpg:grpSpPr>
                          <a:xfrm>
                            <a:off x="5341238" y="3773650"/>
                            <a:ext cx="9525" cy="12700"/>
                            <a:chOff x="0" y="0"/>
                            <a:chExt cx="9525" cy="12700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0" y="0"/>
                              <a:ext cx="9525" cy="12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4762" y="0"/>
                              <a:ext cx="1270" cy="12700"/>
                            </a:xfrm>
                            <a:custGeom>
                              <a:rect b="b" l="l" r="r" t="t"/>
                              <a:pathLst>
                                <a:path extrusionOk="0" h="12700" w="120000">
                                  <a:moveTo>
                                    <a:pt x="0" y="0"/>
                                  </a:moveTo>
                                  <a:lnTo>
                                    <a:pt x="0" y="1270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9525" cy="12700"/>
                <wp:effectExtent b="0" l="0" r="0" t="0"/>
                <wp:docPr id="1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Style w:val="Heading1"/>
        <w:ind w:left="4322" w:right="0" w:firstLine="0"/>
        <w:jc w:val="left"/>
        <w:rPr/>
      </w:pPr>
      <w:r w:rsidDel="00000000" w:rsidR="00000000" w:rsidRPr="00000000">
        <w:rPr>
          <w:rtl w:val="0"/>
        </w:rPr>
        <w:t xml:space="preserve">TEXTBOOK CHAPTERS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0" w:line="348" w:lineRule="auto"/>
        <w:ind w:left="840" w:right="123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Inferior vena cava filter in Deep vein thrombosis: What are the indications and Protocol?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HK Bali: ACT-Advances in Clot Treatment A Textbook of Cardiology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0" w:line="348" w:lineRule="auto"/>
        <w:ind w:left="840" w:right="123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Guiding catheters and Wires: Cardiovascular catheterization and Intervention: a textbook of Coronary, peripheral and structural heart disease;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Tushar Mishra, Annapoorna Kini (In print)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0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40"/>
        </w:tabs>
        <w:spacing w:after="0" w:before="0" w:line="348" w:lineRule="auto"/>
        <w:ind w:left="840" w:right="123" w:hanging="360"/>
        <w:jc w:val="both"/>
        <w:rPr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Cardiac catheterization and Coronary angiography: Parasuram Krishnamoorthy,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Krishna Santosh Vemuri,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Moreno Pedro: Fuster and Hurst THE HEART 16 th edition (In print)</w:t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213201</wp:posOffset>
                </wp:positionV>
                <wp:extent cx="1270" cy="12700"/>
                <wp:effectExtent b="0" l="0" r="0" t="0"/>
                <wp:wrapTopAndBottom distB="0" distT="0"/>
                <wp:docPr id="19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70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213201</wp:posOffset>
                </wp:positionV>
                <wp:extent cx="1270" cy="12700"/>
                <wp:effectExtent b="0" l="0" r="0" t="0"/>
                <wp:wrapTopAndBottom distB="0" distT="0"/>
                <wp:docPr id="19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1"/>
        <w:ind w:left="793" w:firstLine="0"/>
        <w:rPr/>
      </w:pPr>
      <w:r w:rsidDel="00000000" w:rsidR="00000000" w:rsidRPr="00000000">
        <w:rPr>
          <w:rtl w:val="0"/>
        </w:rPr>
        <w:t xml:space="preserve">AWARDS</w:t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161" w:line="338" w:lineRule="auto"/>
        <w:ind w:left="480" w:right="92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2011: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P. Kutumbaiah Gold Medal in Clinical Medicine in Andhra Medical College, Visakhapatnam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8" w:line="338" w:lineRule="auto"/>
        <w:ind w:left="480" w:right="125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2016: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Bronze Medal in Internal Medicine in Post Graduate Institute of Medical Education and Research, Chandigarh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7" w:line="338" w:lineRule="auto"/>
        <w:ind w:left="480" w:right="2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2020: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First in DM Cardiology Exit Exam in Post Graduate Institute of Medical Education and Research, Chandigarh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80"/>
        </w:tabs>
        <w:spacing w:after="0" w:before="27" w:line="338" w:lineRule="auto"/>
        <w:ind w:left="480" w:right="252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2026 CRT WASHINGTON USA: BEST CHALLENGING CASE-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TAVR with stuck balloon expandable valve in patient with bicuspid aortic valve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10" w:orient="portrait"/>
          <w:pgMar w:bottom="1620" w:top="1360" w:left="560" w:right="560" w:header="0" w:footer="1424"/>
        </w:sect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252717</wp:posOffset>
                </wp:positionV>
                <wp:extent cx="1270" cy="12700"/>
                <wp:effectExtent b="0" l="0" r="0" t="0"/>
                <wp:wrapTopAndBottom distB="0" distT="0"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345365" y="3773650"/>
                          <a:ext cx="1270" cy="12700"/>
                        </a:xfrm>
                        <a:custGeom>
                          <a:rect b="b" l="l" r="r" t="t"/>
                          <a:pathLst>
                            <a:path extrusionOk="0" h="12700" w="120000">
                              <a:moveTo>
                                <a:pt x="0" y="0"/>
                              </a:moveTo>
                              <a:lnTo>
                                <a:pt x="0" y="12687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69850</wp:posOffset>
                </wp:positionH>
                <wp:positionV relativeFrom="paragraph">
                  <wp:posOffset>252717</wp:posOffset>
                </wp:positionV>
                <wp:extent cx="1270" cy="12700"/>
                <wp:effectExtent b="0" l="0" r="0" t="0"/>
                <wp:wrapTopAndBottom distB="0" distT="0"/>
                <wp:docPr id="17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E6">
      <w:pPr>
        <w:pStyle w:val="Heading1"/>
        <w:spacing w:before="61" w:lineRule="auto"/>
        <w:ind w:left="0" w:firstLine="0"/>
        <w:jc w:val="left"/>
        <w:rPr/>
      </w:pPr>
      <w:r w:rsidDel="00000000" w:rsidR="00000000" w:rsidRPr="00000000">
        <w:rPr>
          <w:rtl w:val="0"/>
        </w:rPr>
        <w:t xml:space="preserve">REFERENCES</w:t>
      </w:r>
    </w:p>
    <w:p w:rsidR="00000000" w:rsidDel="00000000" w:rsidP="00000000" w:rsidRDefault="00000000" w:rsidRPr="00000000" w14:paraId="000000E7">
      <w:pPr>
        <w:pStyle w:val="Heading2"/>
        <w:numPr>
          <w:ilvl w:val="0"/>
          <w:numId w:val="1"/>
        </w:numPr>
        <w:tabs>
          <w:tab w:val="left" w:leader="none" w:pos="479"/>
        </w:tabs>
        <w:spacing w:line="367" w:lineRule="auto"/>
        <w:ind w:left="479" w:hanging="359"/>
        <w:rPr>
          <w:b w:val="0"/>
          <w:bCs w:val="0"/>
        </w:rPr>
      </w:pPr>
      <w:r w:rsidDel="00000000" w:rsidR="00000000" w:rsidRPr="00000000">
        <w:rPr>
          <w:rtl w:val="0"/>
        </w:rPr>
        <w:t xml:space="preserve">Dr. Samin K Sharma MD FACC MSCAI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Director S P and Seema Lohia Cardiovascular Clinical Institute 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Director of Intervention cardiology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b0f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b0f0"/>
          <w:sz w:val="28"/>
          <w:szCs w:val="28"/>
          <w:u w:val="single"/>
          <w:shd w:fill="auto" w:val="clear"/>
          <w:vertAlign w:val="baseline"/>
          <w:rtl w:val="0"/>
        </w:rPr>
        <w:t xml:space="preserve">samin.sharma@mountsinai.org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Phone: +1-914 661 2511</w:t>
      </w:r>
    </w:p>
    <w:p w:rsidR="00000000" w:rsidDel="00000000" w:rsidP="00000000" w:rsidRDefault="00000000" w:rsidRPr="00000000" w14:paraId="000000EC">
      <w:pPr>
        <w:pStyle w:val="Heading2"/>
        <w:tabs>
          <w:tab w:val="left" w:leader="none" w:pos="479"/>
        </w:tabs>
        <w:spacing w:line="367" w:lineRule="auto"/>
        <w:ind w:left="479" w:firstLine="0"/>
        <w:rPr>
          <w:rFonts w:ascii="Quattrocento Sans" w:cs="Quattrocento Sans" w:eastAsia="Quattrocento Sans" w:hAnsi="Quattrocento Sans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Style w:val="Heading2"/>
        <w:numPr>
          <w:ilvl w:val="0"/>
          <w:numId w:val="1"/>
        </w:numPr>
        <w:tabs>
          <w:tab w:val="left" w:leader="none" w:pos="479"/>
        </w:tabs>
        <w:spacing w:line="367" w:lineRule="auto"/>
        <w:ind w:left="479" w:hanging="359"/>
        <w:rPr>
          <w:b w:val="0"/>
          <w:bCs w:val="0"/>
        </w:rPr>
      </w:pPr>
      <w:r w:rsidDel="00000000" w:rsidR="00000000" w:rsidRPr="00000000">
        <w:rPr>
          <w:rtl w:val="0"/>
        </w:rPr>
        <w:t xml:space="preserve">Dr Annapoorna Kini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Director of cardiac catheterization lab at Mount Sinai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Director of Interventional and Structural Heart disease Program</w:t>
      </w:r>
    </w:p>
    <w:p w:rsidR="00000000" w:rsidDel="00000000" w:rsidP="00000000" w:rsidRDefault="00000000" w:rsidRPr="00000000" w14:paraId="000000F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Email: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b0f0"/>
          <w:sz w:val="28"/>
          <w:szCs w:val="28"/>
          <w:u w:val="single"/>
          <w:shd w:fill="auto" w:val="clear"/>
          <w:vertAlign w:val="baseline"/>
          <w:rtl w:val="0"/>
        </w:rPr>
        <w:t xml:space="preserve">annapoorna.kini@mountsinai.org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Phone: +1-914 715 0181</w:t>
      </w:r>
    </w:p>
    <w:p w:rsidR="00000000" w:rsidDel="00000000" w:rsidP="00000000" w:rsidRDefault="00000000" w:rsidRPr="00000000" w14:paraId="000000F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2"/>
        <w:numPr>
          <w:ilvl w:val="0"/>
          <w:numId w:val="1"/>
        </w:numPr>
        <w:tabs>
          <w:tab w:val="left" w:leader="none" w:pos="479"/>
        </w:tabs>
        <w:spacing w:before="318" w:line="367" w:lineRule="auto"/>
        <w:ind w:left="479" w:hanging="359"/>
        <w:rPr>
          <w:b w:val="0"/>
          <w:bCs w:val="0"/>
        </w:rPr>
      </w:pPr>
      <w:r w:rsidDel="00000000" w:rsidR="00000000" w:rsidRPr="00000000">
        <w:rPr>
          <w:rtl w:val="0"/>
        </w:rPr>
        <w:t xml:space="preserve">Dr. Yash Paul SharmaMD DM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2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Professor of Cardiology, Head of the Department, PGIMER   Chandigarh, India</w:t>
      </w:r>
    </w:p>
    <w:p w:rsidR="00000000" w:rsidDel="00000000" w:rsidP="00000000" w:rsidRDefault="00000000" w:rsidRPr="00000000" w14:paraId="000000F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55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Email: </w:t>
      </w:r>
      <w:hyperlink r:id="rId27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b0f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ypspgi@gmail.com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b0f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Phone: +91-9876622449</w:t>
      </w:r>
    </w:p>
    <w:p w:rsidR="00000000" w:rsidDel="00000000" w:rsidP="00000000" w:rsidRDefault="00000000" w:rsidRPr="00000000" w14:paraId="000000F6">
      <w:pPr>
        <w:pStyle w:val="Heading2"/>
        <w:numPr>
          <w:ilvl w:val="0"/>
          <w:numId w:val="1"/>
        </w:numPr>
        <w:tabs>
          <w:tab w:val="left" w:leader="none" w:pos="479"/>
        </w:tabs>
        <w:spacing w:before="316" w:line="368" w:lineRule="auto"/>
        <w:ind w:left="479" w:hanging="359"/>
        <w:rPr>
          <w:b w:val="0"/>
          <w:bCs w:val="0"/>
        </w:rPr>
      </w:pPr>
      <w:r w:rsidDel="00000000" w:rsidR="00000000" w:rsidRPr="00000000">
        <w:rPr>
          <w:rtl w:val="0"/>
        </w:rPr>
        <w:t xml:space="preserve">Dr. Rajesh Vijayvergiya MD DM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609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Professor of Cardiology, Advanced Cardiac Centre, PGIMER Chandigarh, India Email: 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b0f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rajeshvijay999@hotmail.com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Phone: +91-9815221856</w:t>
      </w:r>
    </w:p>
    <w:p w:rsidR="00000000" w:rsidDel="00000000" w:rsidP="00000000" w:rsidRDefault="00000000" w:rsidRPr="00000000" w14:paraId="000000F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Dr George Dangas MD MSCAI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Professor of Medicine and Surgery</w:t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Mount Sinai Fuster Heart Hospital</w:t>
      </w:r>
    </w:p>
    <w:p w:rsidR="00000000" w:rsidDel="00000000" w:rsidP="00000000" w:rsidRDefault="00000000" w:rsidRPr="00000000" w14:paraId="000000F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Email: </w:t>
      </w:r>
      <w:hyperlink r:id="rId29">
        <w:r w:rsidDel="00000000" w:rsidR="00000000" w:rsidRPr="00000000">
          <w:rPr>
            <w:rFonts w:ascii="Times New Roman" w:cs="Times New Roman" w:eastAsia="Times New Roman" w:hAnsi="Times New Roman"/>
            <w:b w:val="0"/>
            <w:bCs w:val="0"/>
            <w:i w:val="0"/>
            <w:iCs w:val="0"/>
            <w:smallCaps w:val="0"/>
            <w:strike w:val="0"/>
            <w:color w:val="00b0f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George.dangas@mountsinai.org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Phone: +1 646 300 5263</w:t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1620" w:top="1160" w:left="560" w:right="560" w:header="0" w:footer="1424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Gungsuh"/>
  <w:font w:name="Arial"/>
  <w:font w:name="Courier New"/>
  <w:font w:name="Symbo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5987352</wp:posOffset>
              </wp:positionH>
              <wp:positionV relativeFrom="paragraph">
                <wp:posOffset>-132764</wp:posOffset>
              </wp:positionV>
              <wp:extent cx="803275" cy="174625"/>
              <wp:effectExtent b="0" l="0" r="0" t="0"/>
              <wp:wrapNone/>
              <wp:docPr id="21" name=""/>
              <a:graphic>
                <a:graphicData uri="http://schemas.microsoft.com/office/word/2010/wordprocessingShape">
                  <wps:wsp>
                    <wps:cNvSpPr/>
                    <wps:cNvPr id="12" name="Shape 12"/>
                    <wps:spPr>
                      <a:xfrm>
                        <a:off x="4949125" y="3697450"/>
                        <a:ext cx="79375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3.99999618530273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Page 10 of 12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5987352</wp:posOffset>
              </wp:positionH>
              <wp:positionV relativeFrom="paragraph">
                <wp:posOffset>-132764</wp:posOffset>
              </wp:positionV>
              <wp:extent cx="803275" cy="174625"/>
              <wp:effectExtent b="0" l="0" r="0" t="0"/>
              <wp:wrapNone/>
              <wp:docPr id="21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03275" cy="1746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❖"/>
      <w:lvlJc w:val="left"/>
      <w:pPr>
        <w:ind w:left="480" w:hanging="360"/>
      </w:pPr>
      <w:rPr>
        <w:rFonts w:ascii="Quattrocento Sans" w:cs="Quattrocento Sans" w:eastAsia="Quattrocento Sans" w:hAnsi="Quattrocento Sans"/>
      </w:rPr>
    </w:lvl>
    <w:lvl w:ilvl="1">
      <w:start w:val="0"/>
      <w:numFmt w:val="bullet"/>
      <w:lvlText w:val="❖"/>
      <w:lvlJc w:val="left"/>
      <w:pPr>
        <w:ind w:left="840" w:hanging="360"/>
      </w:pPr>
      <w:rPr>
        <w:rFonts w:ascii="Quattrocento Sans" w:cs="Quattrocento Sans" w:eastAsia="Quattrocento Sans" w:hAnsi="Quattrocento Sans"/>
        <w:b w:val="0"/>
        <w:bCs w:val="0"/>
        <w:i w:val="0"/>
        <w:iCs w:val="0"/>
        <w:sz w:val="28"/>
        <w:szCs w:val="28"/>
      </w:rPr>
    </w:lvl>
    <w:lvl w:ilvl="2">
      <w:start w:val="0"/>
      <w:numFmt w:val="bullet"/>
      <w:lvlText w:val="•"/>
      <w:lvlJc w:val="left"/>
      <w:pPr>
        <w:ind w:left="1945" w:hanging="360"/>
      </w:pPr>
      <w:rPr/>
    </w:lvl>
    <w:lvl w:ilvl="3">
      <w:start w:val="0"/>
      <w:numFmt w:val="bullet"/>
      <w:lvlText w:val="•"/>
      <w:lvlJc w:val="left"/>
      <w:pPr>
        <w:ind w:left="3050" w:hanging="360"/>
      </w:pPr>
      <w:rPr/>
    </w:lvl>
    <w:lvl w:ilvl="4">
      <w:start w:val="0"/>
      <w:numFmt w:val="bullet"/>
      <w:lvlText w:val="•"/>
      <w:lvlJc w:val="left"/>
      <w:pPr>
        <w:ind w:left="4155" w:hanging="360"/>
      </w:pPr>
      <w:rPr/>
    </w:lvl>
    <w:lvl w:ilvl="5">
      <w:start w:val="0"/>
      <w:numFmt w:val="bullet"/>
      <w:lvlText w:val="•"/>
      <w:lvlJc w:val="left"/>
      <w:pPr>
        <w:ind w:left="5260" w:hanging="360"/>
      </w:pPr>
      <w:rPr/>
    </w:lvl>
    <w:lvl w:ilvl="6">
      <w:start w:val="0"/>
      <w:numFmt w:val="bullet"/>
      <w:lvlText w:val="•"/>
      <w:lvlJc w:val="left"/>
      <w:pPr>
        <w:ind w:left="6365" w:hanging="360"/>
      </w:pPr>
      <w:rPr/>
    </w:lvl>
    <w:lvl w:ilvl="7">
      <w:start w:val="0"/>
      <w:numFmt w:val="bullet"/>
      <w:lvlText w:val="•"/>
      <w:lvlJc w:val="left"/>
      <w:pPr>
        <w:ind w:left="7470" w:hanging="360"/>
      </w:pPr>
      <w:rPr/>
    </w:lvl>
    <w:lvl w:ilvl="8">
      <w:start w:val="0"/>
      <w:numFmt w:val="bullet"/>
      <w:lvlText w:val="•"/>
      <w:lvlJc w:val="left"/>
      <w:pPr>
        <w:ind w:left="8576" w:hanging="360"/>
      </w:pPr>
      <w:rPr/>
    </w:lvl>
  </w:abstractNum>
  <w:abstractNum w:abstractNumId="2">
    <w:lvl w:ilvl="0">
      <w:start w:val="0"/>
      <w:numFmt w:val="bullet"/>
      <w:lvlText w:val="❖"/>
      <w:lvlJc w:val="left"/>
      <w:pPr>
        <w:ind w:left="480" w:hanging="360"/>
      </w:pPr>
      <w:rPr>
        <w:rFonts w:ascii="Quattrocento Sans" w:cs="Quattrocento Sans" w:eastAsia="Quattrocento Sans" w:hAnsi="Quattrocen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❖"/>
      <w:lvlJc w:val="left"/>
      <w:pPr>
        <w:ind w:left="480" w:hanging="360"/>
      </w:pPr>
      <w:rPr>
        <w:rFonts w:ascii="Quattrocento Sans" w:cs="Quattrocento Sans" w:eastAsia="Quattrocento Sans" w:hAnsi="Quattrocen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1271" w:right="1271"/>
      <w:jc w:val="center"/>
    </w:pPr>
    <w:rPr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spacing w:before="161" w:lineRule="auto"/>
      <w:ind w:left="120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rPr>
      <w:sz w:val="28"/>
      <w:szCs w:val="28"/>
    </w:rPr>
  </w:style>
  <w:style w:type="paragraph" w:styleId="ListParagraph">
    <w:name w:val="List Paragraph"/>
    <w:basedOn w:val="Normal"/>
    <w:uiPriority w:val="1"/>
    <w:qFormat w:val="1"/>
    <w:pPr>
      <w:spacing w:before="16"/>
      <w:ind w:left="480" w:hanging="360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DefaultParagraphFont"/>
    <w:uiPriority w:val="99"/>
    <w:unhideWhenUsed w:val="1"/>
    <w:rsid w:val="00661E2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661E21"/>
    <w:rPr>
      <w:color w:val="605e5c"/>
      <w:shd w:color="auto" w:fill="e1dfdd" w:val="clear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061AC5"/>
    <w:rPr>
      <w:rFonts w:asciiTheme="majorHAnsi" w:cstheme="majorBidi" w:eastAsiaTheme="majorEastAsia" w:hAnsiTheme="majorHAnsi"/>
      <w:color w:val="243f60" w:themeColor="accent1" w:themeShade="00007F"/>
      <w:sz w:val="24"/>
      <w:szCs w:val="24"/>
    </w:rPr>
  </w:style>
  <w:style w:type="character" w:styleId="title-text" w:customStyle="1">
    <w:name w:val="title-text"/>
    <w:basedOn w:val="DefaultParagraphFont"/>
    <w:rsid w:val="00781B12"/>
  </w:style>
  <w:style w:type="character" w:styleId="anchor-text" w:customStyle="1">
    <w:name w:val="anchor-text"/>
    <w:basedOn w:val="DefaultParagraphFont"/>
    <w:rsid w:val="00781B12"/>
  </w:style>
  <w:style w:type="character" w:styleId="citationeditorial-comment" w:customStyle="1">
    <w:name w:val="citation__editorial-comment"/>
    <w:basedOn w:val="DefaultParagraphFont"/>
    <w:rsid w:val="00781B12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researchgate.net/publication/352553273_Left_main_revascularization_with_optical_coherence_tomography_in_a_young_male_with_newly_diagnosed_homozygous_familial_hypercholesterolemia?_sg=2kP9u2wBL_mSvm5qNieiNGaievnhuG88SeB56gp_f8l_0hp2UC8uXtdxv_aXBcGIPFu0CuRIFatveXc2RlmtQJ_IsPjVVv3JsMXKj3cz.8JESlvFJO2ml4zY2g5SwhvxEk7OsxPbL6Y8fEBEGfr7xxraw7oklyDcTYAM9Dypm9S2Kdyy98_qxvb4xP2wTFw" TargetMode="External"/><Relationship Id="rId22" Type="http://schemas.openxmlformats.org/officeDocument/2006/relationships/hyperlink" Target="http://dx.doi.org/10.1186/s43044-021-00167-4" TargetMode="External"/><Relationship Id="rId21" Type="http://schemas.openxmlformats.org/officeDocument/2006/relationships/hyperlink" Target="http://dx.doi.org/10.1016/j.jccase.2021.05.011" TargetMode="External"/><Relationship Id="rId24" Type="http://schemas.openxmlformats.org/officeDocument/2006/relationships/hyperlink" Target="https://www.researchgate.net/scientific-contributions/Rohit-Manoj-Kumar-2161201317?_sg%5B0%5D=-Ma8LCE3_Py-MACemF5Pq82QHUsTcmzRCMuSiEmb9xi5qNT8yffiy3tB6uDyTDS2-koRk0k.SHdQiDM-dpEj2uHfJLxSyna7hsEWpYmRT3-eIPi_NZna3MDH_di6K2jzOtD5f4e_Jq76R6T5wMFoBMsqinSmsA&amp;_sg%5B1%5D=nMZiSNqLZddRL1hgM7LR8go6SjgSNTQdYTw2uwnc4zmEiVPOguRduihb7sFe7x19NH0Uy10.eMvGinu88H65KJNIyCnaf5lTrq-0OqzNi7A0SWhw5GJL1rBv2UGYyTsqK23luFVjDCA4CzBjLPm92osboSNI-A" TargetMode="External"/><Relationship Id="rId23" Type="http://schemas.openxmlformats.org/officeDocument/2006/relationships/hyperlink" Target="https://www.researchgate.net/scientific-contributions/Rajeev-Chauhan-2186190331?_sg%5B0%5D=-Ma8LCE3_Py-MACemF5Pq82QHUsTcmzRCMuSiEmb9xi5qNT8yffiy3tB6uDyTDS2-koRk0k.SHdQiDM-dpEj2uHfJLxSyna7hsEWpYmRT3-eIPi_NZna3MDH_di6K2jzOtD5f4e_Jq76R6T5wMFoBMsqinSmsA&amp;_sg%5B1%5D=nMZiSNqLZddRL1hgM7LR8go6SjgSNTQdYTw2uwnc4zmEiVPOguRduihb7sFe7x19NH0Uy10.eMvGinu88H65KJNIyCnaf5lTrq-0OqzNi7A0SWhw5GJL1rBv2UGYyTsqK23luFVjDCA4CzBjLPm92osboSNI-A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26" Type="http://schemas.openxmlformats.org/officeDocument/2006/relationships/hyperlink" Target="http://dx.doi.org/10.1186/s43044-021-00167-4" TargetMode="External"/><Relationship Id="rId25" Type="http://schemas.openxmlformats.org/officeDocument/2006/relationships/hyperlink" Target="http://dx.doi.org/10.1177/26324636211003442" TargetMode="External"/><Relationship Id="rId28" Type="http://schemas.openxmlformats.org/officeDocument/2006/relationships/hyperlink" Target="mailto:rajeshvijay999@hotmail.com" TargetMode="External"/><Relationship Id="rId27" Type="http://schemas.openxmlformats.org/officeDocument/2006/relationships/hyperlink" Target="mailto:ypspgi@gmail.com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hyperlink" Target="mailto:George.dangas@mountsinai.org" TargetMode="External"/><Relationship Id="rId7" Type="http://schemas.openxmlformats.org/officeDocument/2006/relationships/image" Target="media/image1.jpg"/><Relationship Id="rId8" Type="http://schemas.openxmlformats.org/officeDocument/2006/relationships/hyperlink" Target="mailto:drkrishnasantosh@gmail.com" TargetMode="External"/><Relationship Id="rId11" Type="http://schemas.openxmlformats.org/officeDocument/2006/relationships/hyperlink" Target="https://doi.org/10.1016/j.jacc.2025.09.1126" TargetMode="External"/><Relationship Id="rId10" Type="http://schemas.openxmlformats.org/officeDocument/2006/relationships/image" Target="media/image10.png"/><Relationship Id="rId13" Type="http://schemas.openxmlformats.org/officeDocument/2006/relationships/hyperlink" Target="https://doi.org/10.1016/j.jcin.2026.01.300" TargetMode="External"/><Relationship Id="rId12" Type="http://schemas.openxmlformats.org/officeDocument/2006/relationships/hyperlink" Target="https://doi.org/10.1016/j.jscai.2025.103236" TargetMode="External"/><Relationship Id="rId15" Type="http://schemas.openxmlformats.org/officeDocument/2006/relationships/hyperlink" Target="https://doi.org/10.1177/26324636251380348" TargetMode="External"/><Relationship Id="rId14" Type="http://schemas.openxmlformats.org/officeDocument/2006/relationships/hyperlink" Target="https://doi.org/10.1016/j.jacasi.2025.12.017" TargetMode="External"/><Relationship Id="rId17" Type="http://schemas.openxmlformats.org/officeDocument/2006/relationships/hyperlink" Target="http://dx.doi.org/10.1016/j.ihj.2021.03.001" TargetMode="External"/><Relationship Id="rId16" Type="http://schemas.openxmlformats.org/officeDocument/2006/relationships/hyperlink" Target="https://doi.org/10.31083/RCM45108" TargetMode="External"/><Relationship Id="rId19" Type="http://schemas.openxmlformats.org/officeDocument/2006/relationships/hyperlink" Target="https://www.researchgate.net/publication/352553273_Left_main_revascularization_with_optical_coherence_tomography_in_a_young_male_with_newly_diagnosed_homozygous_familial_hypercholesterolemia?_sg=2kP9u2wBL_mSvm5qNieiNGaievnhuG88SeB56gp_f8l_0hp2UC8uXtdxv_aXBcGIPFu0CuRIFatveXc2RlmtQJ_IsPjVVv3JsMXKj3cz.8JESlvFJO2ml4zY2g5SwhvxEk7OsxPbL6Y8fEBEGfr7xxraw7oklyDcTYAM9Dypm9S2Kdyy98_qxvb4xP2wTFw" TargetMode="External"/><Relationship Id="rId18" Type="http://schemas.openxmlformats.org/officeDocument/2006/relationships/hyperlink" Target="https://www.researchgate.net/publication/352553273_Left_main_revascularization_with_optical_coherence_tomography_in_a_young_male_with_newly_diagnosed_homozygous_familial_hypercholesterolemia?_sg=2kP9u2wBL_mSvm5qNieiNGaievnhuG88SeB56gp_f8l_0hp2UC8uXtdxv_aXBcGIPFu0CuRIFatveXc2RlmtQJ_IsPjVVv3JsMXKj3cz.8JESlvFJO2ml4zY2g5SwhvxEk7OsxPbL6Y8fEBEGfr7xxraw7oklyDcTYAM9Dypm9S2Kdyy98_qxvb4xP2wTFw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V6jKP9+UyspQdjwlOku1PK7ofA==">CgMxLjAaJQoBMBIgCh4IB0IaCg9UaW1lcyBOZXcgUm9tYW4SB0d1bmdzdWgaJQoBMRIgCh4IB0IaCg9UaW1lcyBOZXcgUm9tYW4SB0d1bmdzdWg4AHIhMWw2aWFkekpxQmVvTHdZdWFWaHRTcWQ4eHFWaEdnNWpH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2026-07-13T05:44:00Z</dcterms:created>
  <dc:creator>Yachu-PC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2025-07-05T00:00:00Z</vt:filetime>
  </property>
  <property fmtid="{D5CDD505-2E9C-101B-9397-08002B2CF9AE}" pid="5" name="Producer">
    <vt:lpwstr>Adobe PDF Services</vt:lpwstr>
  </property>
  <property fmtid="{D5CDD505-2E9C-101B-9397-08002B2CF9AE}" pid="6" name="GrammarlyDocumentId">
    <vt:lpwstr>f293da7f-6849-4c5e-b0da-1f4d30858f6e</vt:lpwstr>
  </property>
</Properties>
</file>